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ECDD9" w14:textId="182F4C08" w:rsidR="00E75282" w:rsidRPr="006760DD" w:rsidRDefault="00E75282" w:rsidP="00834738">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rPr>
          <w:rFonts w:ascii="Calibri" w:eastAsia="Calibri" w:hAnsi="Calibri" w:cs="Calibri"/>
          <w:b/>
          <w:bdr w:val="none" w:sz="0" w:space="0" w:color="auto"/>
        </w:rPr>
      </w:pPr>
      <w:bookmarkStart w:id="0" w:name="_GoBack"/>
      <w:bookmarkEnd w:id="0"/>
      <w:r w:rsidRPr="006760DD">
        <w:rPr>
          <w:rFonts w:ascii="Calibri" w:hAnsi="Calibri"/>
          <w:b/>
          <w:bdr w:val="none" w:sz="0" w:space="0" w:color="auto"/>
        </w:rPr>
        <w:t>Press Release</w:t>
      </w:r>
      <w:r w:rsidRPr="006760DD">
        <w:rPr>
          <w:rFonts w:ascii="Calibri" w:hAnsi="Calibri"/>
          <w:b/>
          <w:bdr w:val="none" w:sz="0" w:space="0" w:color="auto"/>
        </w:rPr>
        <w:tab/>
        <w:t xml:space="preserve"> 10 June 2020</w:t>
      </w:r>
    </w:p>
    <w:p w14:paraId="58D0B261" w14:textId="77777777" w:rsidR="00834738" w:rsidRPr="0031700D" w:rsidRDefault="00834738" w:rsidP="00834738">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rPr>
          <w:rFonts w:ascii="Calibri" w:eastAsia="Calibri" w:hAnsi="Calibri" w:cs="Calibri"/>
          <w:b/>
          <w:bdr w:val="none" w:sz="0" w:space="0" w:color="auto"/>
        </w:rPr>
      </w:pPr>
    </w:p>
    <w:p w14:paraId="41C7A1E7" w14:textId="15CA62A5" w:rsidR="00AA34E6" w:rsidRPr="006760DD" w:rsidRDefault="00AA34E6" w:rsidP="00AA34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8"/>
          <w:szCs w:val="28"/>
          <w:bdr w:val="none" w:sz="0" w:space="0" w:color="auto"/>
        </w:rPr>
      </w:pPr>
      <w:r w:rsidRPr="006760DD">
        <w:rPr>
          <w:rFonts w:ascii="Calibri" w:hAnsi="Calibri"/>
          <w:b/>
          <w:bCs/>
          <w:sz w:val="28"/>
          <w:szCs w:val="28"/>
          <w:bdr w:val="none" w:sz="0" w:space="0" w:color="auto"/>
        </w:rPr>
        <w:t>Contera in Říčany Extends Key Client Contract</w:t>
      </w:r>
    </w:p>
    <w:p w14:paraId="229AF462" w14:textId="54D812C0" w:rsidR="00AA34E6" w:rsidRPr="006760DD" w:rsidRDefault="00AA34E6" w:rsidP="00AA34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bdr w:val="none" w:sz="0" w:space="0" w:color="auto"/>
        </w:rPr>
      </w:pPr>
      <w:r w:rsidRPr="006760DD">
        <w:rPr>
          <w:rFonts w:ascii="Calibri" w:hAnsi="Calibri"/>
          <w:b/>
          <w:bCs/>
          <w:bdr w:val="none" w:sz="0" w:space="0" w:color="auto"/>
        </w:rPr>
        <w:t xml:space="preserve">FAST ČR, a consumer electronics wholesaler, has concluded a new long-term contract in Contera Park Říčany, where it is now the largest lessee. </w:t>
      </w:r>
    </w:p>
    <w:p w14:paraId="615C5FE9" w14:textId="0EDBD29C" w:rsidR="00D9234E" w:rsidRPr="006760DD" w:rsidRDefault="00834738" w:rsidP="00D9234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6760DD">
        <w:rPr>
          <w:rFonts w:ascii="Calibri" w:hAnsi="Calibri"/>
          <w:bdr w:val="none" w:sz="0" w:space="0" w:color="auto"/>
        </w:rPr>
        <w:t>Contera will soon undertake a complete reconstruction of the existing building for FAST ČR, which will create new modern offices and warehouse areas in the coming years. After this reconstruction the company will lease a total of 3,500 m</w:t>
      </w:r>
      <w:r w:rsidRPr="006760DD">
        <w:rPr>
          <w:rFonts w:ascii="Calibri" w:hAnsi="Calibri"/>
          <w:bdr w:val="none" w:sz="0" w:space="0" w:color="auto"/>
          <w:vertAlign w:val="superscript"/>
        </w:rPr>
        <w:t>2</w:t>
      </w:r>
      <w:r w:rsidRPr="006760DD">
        <w:rPr>
          <w:rFonts w:ascii="Calibri" w:hAnsi="Calibri"/>
          <w:bdr w:val="none" w:sz="0" w:space="0" w:color="auto"/>
        </w:rPr>
        <w:t xml:space="preserve"> of office space and more than 35,000 m</w:t>
      </w:r>
      <w:r w:rsidRPr="006760DD">
        <w:rPr>
          <w:rFonts w:ascii="Calibri" w:hAnsi="Calibri"/>
          <w:bdr w:val="none" w:sz="0" w:space="0" w:color="auto"/>
          <w:vertAlign w:val="superscript"/>
        </w:rPr>
        <w:t>2</w:t>
      </w:r>
      <w:r w:rsidRPr="006760DD">
        <w:rPr>
          <w:rFonts w:ascii="Calibri" w:hAnsi="Calibri"/>
          <w:bdr w:val="none" w:sz="0" w:space="0" w:color="auto"/>
        </w:rPr>
        <w:t xml:space="preserve"> of warehouse areas. At present, FAST ČR in Říčany employs approximately 700 people; in addition to wholesale sales in the park, it also operates the Planeo Elektro store with a surface area of about 900 m</w:t>
      </w:r>
      <w:r w:rsidRPr="006760DD">
        <w:rPr>
          <w:rFonts w:ascii="Calibri" w:hAnsi="Calibri"/>
          <w:bdr w:val="none" w:sz="0" w:space="0" w:color="auto"/>
          <w:vertAlign w:val="superscript"/>
        </w:rPr>
        <w:t>2</w:t>
      </w:r>
      <w:r w:rsidRPr="006760DD">
        <w:rPr>
          <w:rFonts w:ascii="Calibri" w:hAnsi="Calibri"/>
          <w:bdr w:val="none" w:sz="0" w:space="0" w:color="auto"/>
        </w:rPr>
        <w:t xml:space="preserve">.   </w:t>
      </w:r>
    </w:p>
    <w:p w14:paraId="416BFA3C" w14:textId="7F866473" w:rsidR="00AA34E6" w:rsidRPr="006760DD" w:rsidRDefault="00E9366D" w:rsidP="00AA34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6760DD">
        <w:rPr>
          <w:rFonts w:ascii="Calibri" w:hAnsi="Calibri"/>
          <w:bdr w:val="none" w:sz="0" w:space="0" w:color="auto"/>
        </w:rPr>
        <w:t>Retail units in the Říčany retail park next to Tesco, which is a part of the Contera premises, are now also fully occupied. They were leased by Jarabák, who sells gardening equipment, and Bůůček, a premium butcher offering meat of Czech breeds and sausages made of high-quality ingredients produced by the company itself. It will also be offering warm meals in the shop. This is already the fourth branch of this company in the Czech Republic.</w:t>
      </w:r>
    </w:p>
    <w:p w14:paraId="666BB612" w14:textId="710B2784" w:rsidR="00AA34E6" w:rsidRPr="006760DD" w:rsidRDefault="00AA34E6" w:rsidP="00AA34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6760DD">
        <w:rPr>
          <w:rFonts w:ascii="Calibri" w:hAnsi="Calibri"/>
          <w:i/>
          <w:iCs/>
          <w:bdr w:val="none" w:sz="0" w:space="0" w:color="auto"/>
        </w:rPr>
        <w:t>“We are delighted that we were able to bring new clients to our retail park. In addition, we concluded new contracts with the current lessees Pepco, Pet Centrum, Iceland and Teta in the spring, and an extension of the contract with Lékárna Atrium is being prepared. So the entire retail park is now occupied,”</w:t>
      </w:r>
      <w:r w:rsidRPr="006760DD">
        <w:rPr>
          <w:rFonts w:ascii="Calibri" w:hAnsi="Calibri"/>
          <w:bdr w:val="none" w:sz="0" w:space="0" w:color="auto"/>
        </w:rPr>
        <w:t xml:space="preserve"> says Lucie Havlíčková, Leasing Manager of Contera.</w:t>
      </w:r>
    </w:p>
    <w:p w14:paraId="4D34CE6B" w14:textId="60BFE530" w:rsidR="00AA34E6" w:rsidRPr="006760DD" w:rsidRDefault="00AA34E6" w:rsidP="00AA34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6760DD">
        <w:rPr>
          <w:rFonts w:ascii="Calibri" w:hAnsi="Calibri"/>
          <w:bdr w:val="none" w:sz="0" w:space="0" w:color="auto"/>
        </w:rPr>
        <w:t>Other clients in Contera Park Říčany have expanded in recent months. Among them is Penta, a supplier of electro-discharge machine tools, and Spokojený pes, a company that has a central warehouse for its e-shop with pet granules in Říčany. Both companies expanded their premises by approximately 1,000 m</w:t>
      </w:r>
      <w:r w:rsidRPr="006760DD">
        <w:rPr>
          <w:rFonts w:ascii="Calibri" w:hAnsi="Calibri"/>
          <w:bdr w:val="none" w:sz="0" w:space="0" w:color="auto"/>
          <w:vertAlign w:val="superscript"/>
        </w:rPr>
        <w:t>2</w:t>
      </w:r>
      <w:r w:rsidRPr="006760DD">
        <w:rPr>
          <w:rFonts w:ascii="Calibri" w:hAnsi="Calibri"/>
          <w:bdr w:val="none" w:sz="0" w:space="0" w:color="auto"/>
        </w:rPr>
        <w:t>. Contera additionally leased an area of 2,000 m</w:t>
      </w:r>
      <w:r w:rsidRPr="006760DD">
        <w:rPr>
          <w:rFonts w:ascii="Calibri" w:hAnsi="Calibri"/>
          <w:bdr w:val="none" w:sz="0" w:space="0" w:color="auto"/>
          <w:vertAlign w:val="superscript"/>
        </w:rPr>
        <w:t>2</w:t>
      </w:r>
      <w:r w:rsidRPr="006760DD">
        <w:rPr>
          <w:rFonts w:ascii="Calibri" w:hAnsi="Calibri"/>
          <w:bdr w:val="none" w:sz="0" w:space="0" w:color="auto"/>
        </w:rPr>
        <w:t xml:space="preserve"> to the Fuchs Oil Corporation at the end of 2019.</w:t>
      </w:r>
    </w:p>
    <w:p w14:paraId="7DDFBEB3" w14:textId="6B5B0354" w:rsidR="00AA34E6" w:rsidRPr="006760DD" w:rsidRDefault="00983A37" w:rsidP="00AA34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6760DD">
        <w:rPr>
          <w:rFonts w:ascii="Calibri" w:hAnsi="Calibri"/>
          <w:bdr w:val="none" w:sz="0" w:space="0" w:color="auto"/>
        </w:rPr>
        <w:t>More than 1,500 people are employed at Contera Park Říčany, particularly from Říčany and its neighbouring towns and villages. Access to the retail park will be made much easier thanks to a completed connection from the railway station, due to which it will only take several minutes to get to the retail park on foot from the town centre. Orientation in the park will also be easier as the Municipal Council of the Town of Říčany approved the names of park streets in May. The new streets in the park have the following names: Technická, Obchodní and U Sanitasu.</w:t>
      </w:r>
    </w:p>
    <w:p w14:paraId="4ACFBD5D" w14:textId="77777777" w:rsidR="00834738" w:rsidRPr="0031700D" w:rsidRDefault="00834738" w:rsidP="00AA34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p>
    <w:p w14:paraId="79E976FC" w14:textId="77777777" w:rsidR="00EC0D13" w:rsidRPr="0031700D" w:rsidRDefault="00EC0D13" w:rsidP="0099249F">
      <w:pPr>
        <w:pStyle w:val="Footer"/>
        <w:tabs>
          <w:tab w:val="clear" w:pos="4536"/>
          <w:tab w:val="clear" w:pos="9072"/>
          <w:tab w:val="left" w:pos="284"/>
          <w:tab w:val="left" w:pos="7088"/>
          <w:tab w:val="left" w:pos="7371"/>
        </w:tabs>
        <w:rPr>
          <w:rFonts w:ascii="Calibri" w:hAnsi="Calibri" w:cs="Calibri"/>
          <w:b/>
        </w:rPr>
      </w:pPr>
    </w:p>
    <w:p w14:paraId="2ED3758A" w14:textId="156C619D" w:rsidR="0099249F" w:rsidRPr="006760DD" w:rsidRDefault="0099249F" w:rsidP="0099249F">
      <w:pPr>
        <w:pStyle w:val="Footer"/>
        <w:tabs>
          <w:tab w:val="clear" w:pos="4536"/>
          <w:tab w:val="clear" w:pos="9072"/>
          <w:tab w:val="left" w:pos="284"/>
          <w:tab w:val="left" w:pos="7088"/>
          <w:tab w:val="left" w:pos="7371"/>
        </w:tabs>
        <w:rPr>
          <w:rFonts w:ascii="Calibri" w:hAnsi="Calibri" w:cs="Calibri"/>
          <w:b/>
        </w:rPr>
      </w:pPr>
      <w:r w:rsidRPr="006760DD">
        <w:rPr>
          <w:rFonts w:ascii="Calibri" w:hAnsi="Calibri"/>
          <w:b/>
          <w:noProof/>
        </w:rPr>
        <mc:AlternateContent>
          <mc:Choice Requires="wps">
            <w:drawing>
              <wp:anchor distT="0" distB="0" distL="114300" distR="114300" simplePos="0" relativeHeight="251658240" behindDoc="0" locked="0" layoutInCell="1" allowOverlap="1" wp14:anchorId="7E84DF07" wp14:editId="4A6D0D3C">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E8965" id="Přímá spojnice 3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sidRPr="006760DD">
        <w:rPr>
          <w:rFonts w:ascii="Calibri" w:hAnsi="Calibri"/>
          <w:b/>
        </w:rPr>
        <w:t>Media Contact Person</w:t>
      </w:r>
    </w:p>
    <w:p w14:paraId="0150EE27" w14:textId="77777777" w:rsidR="0099249F" w:rsidRPr="006760DD" w:rsidRDefault="0099249F" w:rsidP="0099249F">
      <w:pPr>
        <w:pStyle w:val="Footer"/>
        <w:tabs>
          <w:tab w:val="clear" w:pos="4536"/>
          <w:tab w:val="clear" w:pos="9072"/>
          <w:tab w:val="left" w:pos="284"/>
          <w:tab w:val="left" w:pos="7088"/>
          <w:tab w:val="left" w:pos="7371"/>
        </w:tabs>
        <w:rPr>
          <w:rFonts w:ascii="Calibri" w:hAnsi="Calibri" w:cs="Calibri"/>
        </w:rPr>
      </w:pPr>
      <w:r w:rsidRPr="006760DD">
        <w:rPr>
          <w:rFonts w:ascii="Calibri" w:hAnsi="Calibri"/>
        </w:rPr>
        <w:t>Erika Straškrabová</w:t>
      </w:r>
      <w:r w:rsidRPr="006760DD">
        <w:rPr>
          <w:rFonts w:ascii="Calibri" w:hAnsi="Calibri"/>
        </w:rPr>
        <w:tab/>
      </w:r>
    </w:p>
    <w:p w14:paraId="18CCF86E" w14:textId="77777777" w:rsidR="0099249F" w:rsidRPr="006760DD" w:rsidRDefault="0099249F" w:rsidP="0099249F">
      <w:pPr>
        <w:pStyle w:val="Footer"/>
        <w:tabs>
          <w:tab w:val="clear" w:pos="4536"/>
          <w:tab w:val="clear" w:pos="9072"/>
          <w:tab w:val="left" w:pos="426"/>
          <w:tab w:val="left" w:pos="7088"/>
          <w:tab w:val="left" w:pos="7371"/>
        </w:tabs>
        <w:rPr>
          <w:rFonts w:ascii="Calibri" w:hAnsi="Calibri" w:cs="Calibri"/>
        </w:rPr>
      </w:pPr>
      <w:r w:rsidRPr="006760DD">
        <w:rPr>
          <w:rFonts w:ascii="Calibri" w:hAnsi="Calibri"/>
        </w:rPr>
        <w:t>Marketing &amp; PR Manager</w:t>
      </w:r>
    </w:p>
    <w:p w14:paraId="0A635886" w14:textId="77777777" w:rsidR="0099249F" w:rsidRPr="006760DD" w:rsidRDefault="0099249F" w:rsidP="0099249F">
      <w:pPr>
        <w:pStyle w:val="Footer"/>
        <w:tabs>
          <w:tab w:val="clear" w:pos="4536"/>
          <w:tab w:val="clear" w:pos="9072"/>
          <w:tab w:val="left" w:pos="426"/>
          <w:tab w:val="left" w:pos="7088"/>
          <w:tab w:val="left" w:pos="7371"/>
        </w:tabs>
        <w:rPr>
          <w:rFonts w:ascii="Calibri" w:hAnsi="Calibri" w:cs="Calibri"/>
        </w:rPr>
      </w:pPr>
      <w:r w:rsidRPr="006760DD">
        <w:rPr>
          <w:rFonts w:ascii="Calibri" w:hAnsi="Calibri"/>
        </w:rPr>
        <w:t>Mobile: +420 732 915 226</w:t>
      </w:r>
      <w:r w:rsidRPr="006760DD">
        <w:rPr>
          <w:rFonts w:ascii="Calibri" w:hAnsi="Calibri"/>
        </w:rPr>
        <w:tab/>
      </w:r>
    </w:p>
    <w:p w14:paraId="2047D360" w14:textId="77777777" w:rsidR="0099249F" w:rsidRPr="006760DD" w:rsidRDefault="0099249F" w:rsidP="0099249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hAnsi="Calibri" w:cs="Calibri"/>
        </w:rPr>
      </w:pPr>
      <w:r w:rsidRPr="006760DD">
        <w:rPr>
          <w:rFonts w:ascii="Calibri" w:hAnsi="Calibri"/>
        </w:rPr>
        <w:t>E: erika.straskrabova@contera.cz</w:t>
      </w:r>
    </w:p>
    <w:p w14:paraId="28095312" w14:textId="63808446" w:rsidR="006E3CF0" w:rsidRPr="0031700D" w:rsidRDefault="006E3CF0" w:rsidP="00E7528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p w14:paraId="68739951" w14:textId="77777777" w:rsidR="0099249F" w:rsidRPr="0031700D" w:rsidRDefault="0099249F" w:rsidP="0099249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p w14:paraId="67EE3B31" w14:textId="7DA6D644" w:rsidR="0099249F" w:rsidRPr="006760DD" w:rsidRDefault="0099249F" w:rsidP="0099249F">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r w:rsidRPr="006760DD">
        <w:rPr>
          <w:rFonts w:ascii="Calibri Light" w:hAnsi="Calibri Light"/>
          <w:i/>
          <w:color w:val="808080" w:themeColor="background1" w:themeShade="80"/>
          <w:sz w:val="20"/>
          <w:szCs w:val="20"/>
          <w:bdr w:val="none" w:sz="0" w:space="0" w:color="auto"/>
        </w:rPr>
        <w:t>Founded in 2009, Contera owns and operates industrial parks in first-class locations in the Czech Republic (Brno, Ostrava, Prague, Teplice) and Slovakia (Bratislava, Prešov). Contera's portfolio provides clients with leasing opportunities and build-to-suit solutions. The company specialises in the reconstruction and revitalisation of unused facilities (brownfield land) in locations with good infrastructure, while placing emphasis on harmony between its parks and the surrounding environment. Contera's portfolio includes approximately 354,000 m</w:t>
      </w:r>
      <w:r w:rsidRPr="006760DD">
        <w:rPr>
          <w:rFonts w:ascii="Calibri Light" w:hAnsi="Calibri Light"/>
          <w:i/>
          <w:color w:val="808080" w:themeColor="background1" w:themeShade="80"/>
          <w:sz w:val="20"/>
          <w:szCs w:val="20"/>
          <w:bdr w:val="none" w:sz="0" w:space="0" w:color="auto"/>
          <w:vertAlign w:val="superscript"/>
        </w:rPr>
        <w:t>2</w:t>
      </w:r>
      <w:r w:rsidRPr="006760DD">
        <w:rPr>
          <w:rFonts w:ascii="Calibri Light" w:hAnsi="Calibri Light"/>
          <w:i/>
          <w:color w:val="808080" w:themeColor="background1" w:themeShade="80"/>
          <w:sz w:val="20"/>
          <w:szCs w:val="20"/>
          <w:bdr w:val="none" w:sz="0" w:space="0" w:color="auto"/>
        </w:rPr>
        <w:t xml:space="preserve"> of existing properties and 245,200 m</w:t>
      </w:r>
      <w:r w:rsidRPr="006760DD">
        <w:rPr>
          <w:rFonts w:ascii="Calibri Light" w:hAnsi="Calibri Light"/>
          <w:i/>
          <w:color w:val="808080" w:themeColor="background1" w:themeShade="80"/>
          <w:sz w:val="20"/>
          <w:szCs w:val="20"/>
          <w:bdr w:val="none" w:sz="0" w:space="0" w:color="auto"/>
          <w:vertAlign w:val="superscript"/>
        </w:rPr>
        <w:t>2</w:t>
      </w:r>
      <w:r w:rsidRPr="006760DD">
        <w:rPr>
          <w:rFonts w:ascii="Calibri Light" w:hAnsi="Calibri Light"/>
          <w:i/>
          <w:color w:val="808080" w:themeColor="background1" w:themeShade="80"/>
          <w:sz w:val="20"/>
          <w:szCs w:val="20"/>
          <w:bdr w:val="none" w:sz="0" w:space="0" w:color="auto"/>
        </w:rPr>
        <w:t xml:space="preserve"> of planned industrial properties. In 2019, Contera established a joint venture with TPG Real Estate Partners, a specialised property investment platform owned by the global alternative asset firm TPG. In 2019, Contera entered the Slovak market.</w:t>
      </w:r>
    </w:p>
    <w:p w14:paraId="545F5289" w14:textId="77777777" w:rsidR="0099249F" w:rsidRPr="0031700D" w:rsidRDefault="0099249F" w:rsidP="00E7528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sectPr w:rsidR="0099249F" w:rsidRPr="0031700D">
      <w:headerReference w:type="default" r:id="rId10"/>
      <w:footerReference w:type="default" r:id="rId11"/>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67A23" w14:textId="77777777" w:rsidR="00C91CA4" w:rsidRDefault="00C91CA4">
      <w:r>
        <w:separator/>
      </w:r>
    </w:p>
  </w:endnote>
  <w:endnote w:type="continuationSeparator" w:id="0">
    <w:p w14:paraId="41B458D1" w14:textId="77777777" w:rsidR="00C91CA4" w:rsidRDefault="00C91CA4">
      <w:r>
        <w:continuationSeparator/>
      </w:r>
    </w:p>
  </w:endnote>
  <w:endnote w:type="continuationNotice" w:id="1">
    <w:p w14:paraId="6CDB1FDB" w14:textId="77777777" w:rsidR="00C91CA4" w:rsidRDefault="00C91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Montserrat">
    <w:altName w:val="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ontserrat Bold">
    <w:altName w:val="Cambria"/>
    <w:panose1 w:val="00000800000000000000"/>
    <w:charset w:val="00"/>
    <w:family w:val="roman"/>
    <w:pitch w:val="default"/>
  </w:font>
  <w:font w:name="Montserrat Regular">
    <w:altName w:val="Cambria"/>
    <w:panose1 w:val="000005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E" w14:textId="77777777" w:rsidR="00A04BDD" w:rsidRDefault="00A04BDD">
    <w:pPr>
      <w:pStyle w:val="TextA"/>
      <w:spacing w:before="0" w:after="120" w:line="240" w:lineRule="auto"/>
      <w:rPr>
        <w:rFonts w:ascii="Montserrat Regular" w:eastAsia="Montserrat Regular" w:hAnsi="Montserrat Regular" w:cs="Montserrat Regular"/>
        <w:color w:val="000000"/>
        <w:sz w:val="14"/>
        <w:szCs w:val="14"/>
        <w:u w:color="000000"/>
      </w:rPr>
    </w:pPr>
    <w:r>
      <w:rPr>
        <w:rFonts w:ascii="Montserrat Bold" w:hAnsi="Montserrat Bold"/>
        <w:color w:val="000000"/>
        <w:sz w:val="14"/>
        <w:szCs w:val="14"/>
        <w:u w:color="000000"/>
      </w:rPr>
      <w:t>CONTERA Management s.r.o.</w:t>
    </w:r>
    <w:r>
      <w:rPr>
        <w:rFonts w:ascii="Montserrat Regular" w:hAnsi="Montserrat Regular"/>
        <w:color w:val="000000"/>
        <w:sz w:val="14"/>
        <w:szCs w:val="14"/>
        <w:u w:color="000000"/>
      </w:rPr>
      <w:t>, Na Strži 1702/65, 140 00 Praha 4, Company ID No.: 28573510</w:t>
    </w:r>
  </w:p>
  <w:p w14:paraId="6DC4E9FF" w14:textId="77777777" w:rsidR="00A04BDD" w:rsidRDefault="00A04BDD">
    <w:pPr>
      <w:pStyle w:val="TextA"/>
      <w:spacing w:before="0" w:after="120" w:line="240" w:lineRule="auto"/>
    </w:pPr>
    <w:r>
      <w:rPr>
        <w:rFonts w:ascii="Montserrat Regular" w:hAnsi="Montserrat Regular"/>
        <w:color w:val="000000"/>
        <w:sz w:val="14"/>
        <w:szCs w:val="14"/>
        <w:u w:color="000000"/>
      </w:rPr>
      <w:t>Registered in the Commercial Register maintained by the Municipal Court in Prague, Section C, Entry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EB4A4" w14:textId="77777777" w:rsidR="00C91CA4" w:rsidRDefault="00C91CA4">
      <w:r>
        <w:separator/>
      </w:r>
    </w:p>
  </w:footnote>
  <w:footnote w:type="continuationSeparator" w:id="0">
    <w:p w14:paraId="7627DF64" w14:textId="77777777" w:rsidR="00C91CA4" w:rsidRDefault="00C91CA4">
      <w:r>
        <w:continuationSeparator/>
      </w:r>
    </w:p>
  </w:footnote>
  <w:footnote w:type="continuationNotice" w:id="1">
    <w:p w14:paraId="32EC8769" w14:textId="77777777" w:rsidR="00C91CA4" w:rsidRDefault="00C91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D" w14:textId="77777777" w:rsidR="00A04BDD" w:rsidRDefault="00A04BDD">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F23"/>
    <w:multiLevelType w:val="multilevel"/>
    <w:tmpl w:val="3A3A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00E0D"/>
    <w:multiLevelType w:val="multilevel"/>
    <w:tmpl w:val="7B586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31567"/>
    <w:multiLevelType w:val="multilevel"/>
    <w:tmpl w:val="A76A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1498"/>
    <w:rsid w:val="00002277"/>
    <w:rsid w:val="00006917"/>
    <w:rsid w:val="00023908"/>
    <w:rsid w:val="000247B6"/>
    <w:rsid w:val="00025464"/>
    <w:rsid w:val="00025FB2"/>
    <w:rsid w:val="00033434"/>
    <w:rsid w:val="000378C7"/>
    <w:rsid w:val="00040109"/>
    <w:rsid w:val="000444C4"/>
    <w:rsid w:val="000457D8"/>
    <w:rsid w:val="00045BFC"/>
    <w:rsid w:val="000460FB"/>
    <w:rsid w:val="00046D9E"/>
    <w:rsid w:val="000514C8"/>
    <w:rsid w:val="0005459C"/>
    <w:rsid w:val="0005656A"/>
    <w:rsid w:val="00057652"/>
    <w:rsid w:val="00062B3C"/>
    <w:rsid w:val="00066F5F"/>
    <w:rsid w:val="00067482"/>
    <w:rsid w:val="000714EE"/>
    <w:rsid w:val="00071620"/>
    <w:rsid w:val="00075261"/>
    <w:rsid w:val="00076773"/>
    <w:rsid w:val="00080A37"/>
    <w:rsid w:val="00083197"/>
    <w:rsid w:val="00083665"/>
    <w:rsid w:val="00094D88"/>
    <w:rsid w:val="000A10C8"/>
    <w:rsid w:val="000A5C61"/>
    <w:rsid w:val="000A7627"/>
    <w:rsid w:val="000A7964"/>
    <w:rsid w:val="000B12B7"/>
    <w:rsid w:val="000B54F2"/>
    <w:rsid w:val="000B68C6"/>
    <w:rsid w:val="000B6AA1"/>
    <w:rsid w:val="000B7164"/>
    <w:rsid w:val="000C3742"/>
    <w:rsid w:val="000C3C6A"/>
    <w:rsid w:val="000C46BF"/>
    <w:rsid w:val="000D0DE0"/>
    <w:rsid w:val="000D2EFA"/>
    <w:rsid w:val="000D42A6"/>
    <w:rsid w:val="000D6EE0"/>
    <w:rsid w:val="000E0F4A"/>
    <w:rsid w:val="000E336C"/>
    <w:rsid w:val="000E4F96"/>
    <w:rsid w:val="000E7403"/>
    <w:rsid w:val="000E7784"/>
    <w:rsid w:val="000F06A8"/>
    <w:rsid w:val="000F1199"/>
    <w:rsid w:val="000F4E7F"/>
    <w:rsid w:val="000F57DD"/>
    <w:rsid w:val="00100DB5"/>
    <w:rsid w:val="00101E01"/>
    <w:rsid w:val="0011291E"/>
    <w:rsid w:val="00115D2F"/>
    <w:rsid w:val="00131E11"/>
    <w:rsid w:val="00135B9E"/>
    <w:rsid w:val="001364E2"/>
    <w:rsid w:val="00140D2C"/>
    <w:rsid w:val="00144D83"/>
    <w:rsid w:val="001473E2"/>
    <w:rsid w:val="001526C0"/>
    <w:rsid w:val="00153098"/>
    <w:rsid w:val="00153BAF"/>
    <w:rsid w:val="00157006"/>
    <w:rsid w:val="00161767"/>
    <w:rsid w:val="00161850"/>
    <w:rsid w:val="00161A23"/>
    <w:rsid w:val="001622E2"/>
    <w:rsid w:val="00165C32"/>
    <w:rsid w:val="00172935"/>
    <w:rsid w:val="00174853"/>
    <w:rsid w:val="0017515C"/>
    <w:rsid w:val="0018081F"/>
    <w:rsid w:val="00186B77"/>
    <w:rsid w:val="001907DA"/>
    <w:rsid w:val="001910A0"/>
    <w:rsid w:val="00193108"/>
    <w:rsid w:val="001944A6"/>
    <w:rsid w:val="0019780B"/>
    <w:rsid w:val="0019797D"/>
    <w:rsid w:val="001A0161"/>
    <w:rsid w:val="001A40FA"/>
    <w:rsid w:val="001A4243"/>
    <w:rsid w:val="001A45F4"/>
    <w:rsid w:val="001A4797"/>
    <w:rsid w:val="001A74FD"/>
    <w:rsid w:val="001B281B"/>
    <w:rsid w:val="001B2875"/>
    <w:rsid w:val="001C3A20"/>
    <w:rsid w:val="001C3DF3"/>
    <w:rsid w:val="001D2183"/>
    <w:rsid w:val="001D29CB"/>
    <w:rsid w:val="001D4A45"/>
    <w:rsid w:val="001D5127"/>
    <w:rsid w:val="001E1A44"/>
    <w:rsid w:val="001E20A8"/>
    <w:rsid w:val="001E508A"/>
    <w:rsid w:val="001F1795"/>
    <w:rsid w:val="001F26A2"/>
    <w:rsid w:val="001F26CE"/>
    <w:rsid w:val="001F4576"/>
    <w:rsid w:val="001F47CF"/>
    <w:rsid w:val="002055E4"/>
    <w:rsid w:val="00210264"/>
    <w:rsid w:val="00210F75"/>
    <w:rsid w:val="00213E69"/>
    <w:rsid w:val="00215A70"/>
    <w:rsid w:val="00217DFA"/>
    <w:rsid w:val="00221A3D"/>
    <w:rsid w:val="0022457A"/>
    <w:rsid w:val="002310C7"/>
    <w:rsid w:val="00231205"/>
    <w:rsid w:val="00232DB5"/>
    <w:rsid w:val="0023497F"/>
    <w:rsid w:val="00234E48"/>
    <w:rsid w:val="00236DFA"/>
    <w:rsid w:val="00240F28"/>
    <w:rsid w:val="002424A6"/>
    <w:rsid w:val="002441CA"/>
    <w:rsid w:val="00247FA6"/>
    <w:rsid w:val="00250422"/>
    <w:rsid w:val="0025118E"/>
    <w:rsid w:val="00254CC2"/>
    <w:rsid w:val="00255834"/>
    <w:rsid w:val="00261DB3"/>
    <w:rsid w:val="00265B39"/>
    <w:rsid w:val="00274A17"/>
    <w:rsid w:val="00276E53"/>
    <w:rsid w:val="002870C5"/>
    <w:rsid w:val="00296679"/>
    <w:rsid w:val="002A096B"/>
    <w:rsid w:val="002A1290"/>
    <w:rsid w:val="002A4051"/>
    <w:rsid w:val="002A5CD1"/>
    <w:rsid w:val="002A6A6E"/>
    <w:rsid w:val="002A77CA"/>
    <w:rsid w:val="002B1767"/>
    <w:rsid w:val="002B2617"/>
    <w:rsid w:val="002B43F3"/>
    <w:rsid w:val="002B508D"/>
    <w:rsid w:val="002B5AF8"/>
    <w:rsid w:val="002C141F"/>
    <w:rsid w:val="002C1C5F"/>
    <w:rsid w:val="002C4E27"/>
    <w:rsid w:val="002C5F21"/>
    <w:rsid w:val="002D11D0"/>
    <w:rsid w:val="002D6631"/>
    <w:rsid w:val="002E2C23"/>
    <w:rsid w:val="002E781B"/>
    <w:rsid w:val="002F0735"/>
    <w:rsid w:val="002F0F36"/>
    <w:rsid w:val="002F3026"/>
    <w:rsid w:val="002F7492"/>
    <w:rsid w:val="0030038A"/>
    <w:rsid w:val="003031BF"/>
    <w:rsid w:val="003057D8"/>
    <w:rsid w:val="00313677"/>
    <w:rsid w:val="00314697"/>
    <w:rsid w:val="003154FE"/>
    <w:rsid w:val="00315AC6"/>
    <w:rsid w:val="0031700D"/>
    <w:rsid w:val="003253F1"/>
    <w:rsid w:val="003306E2"/>
    <w:rsid w:val="0033310F"/>
    <w:rsid w:val="00336145"/>
    <w:rsid w:val="00340DA7"/>
    <w:rsid w:val="00344767"/>
    <w:rsid w:val="00347090"/>
    <w:rsid w:val="003511FD"/>
    <w:rsid w:val="00353DEE"/>
    <w:rsid w:val="00361043"/>
    <w:rsid w:val="003660D4"/>
    <w:rsid w:val="003729CB"/>
    <w:rsid w:val="00373106"/>
    <w:rsid w:val="00375C16"/>
    <w:rsid w:val="00390BD4"/>
    <w:rsid w:val="003955AE"/>
    <w:rsid w:val="003A568F"/>
    <w:rsid w:val="003B4479"/>
    <w:rsid w:val="003B4F0B"/>
    <w:rsid w:val="003C2590"/>
    <w:rsid w:val="003C45FE"/>
    <w:rsid w:val="003C6888"/>
    <w:rsid w:val="003C79AE"/>
    <w:rsid w:val="003D3AA5"/>
    <w:rsid w:val="003D5203"/>
    <w:rsid w:val="003D635A"/>
    <w:rsid w:val="003D6862"/>
    <w:rsid w:val="003D6BE5"/>
    <w:rsid w:val="003D7149"/>
    <w:rsid w:val="003E35C0"/>
    <w:rsid w:val="003E4D40"/>
    <w:rsid w:val="003E6313"/>
    <w:rsid w:val="003E6926"/>
    <w:rsid w:val="003F65AF"/>
    <w:rsid w:val="00400149"/>
    <w:rsid w:val="0040457F"/>
    <w:rsid w:val="004051EE"/>
    <w:rsid w:val="004057D3"/>
    <w:rsid w:val="00410650"/>
    <w:rsid w:val="0041475B"/>
    <w:rsid w:val="00416230"/>
    <w:rsid w:val="00417155"/>
    <w:rsid w:val="00422596"/>
    <w:rsid w:val="0042328F"/>
    <w:rsid w:val="00424E8C"/>
    <w:rsid w:val="00432B3C"/>
    <w:rsid w:val="004465D2"/>
    <w:rsid w:val="00446E12"/>
    <w:rsid w:val="0046062D"/>
    <w:rsid w:val="00472EF7"/>
    <w:rsid w:val="004730FB"/>
    <w:rsid w:val="00473A29"/>
    <w:rsid w:val="00474536"/>
    <w:rsid w:val="004766B8"/>
    <w:rsid w:val="004925B8"/>
    <w:rsid w:val="00496B6C"/>
    <w:rsid w:val="004A1152"/>
    <w:rsid w:val="004A730C"/>
    <w:rsid w:val="004A766F"/>
    <w:rsid w:val="004B0398"/>
    <w:rsid w:val="004B4702"/>
    <w:rsid w:val="004C2FE2"/>
    <w:rsid w:val="004C63DD"/>
    <w:rsid w:val="004C6841"/>
    <w:rsid w:val="004D1B09"/>
    <w:rsid w:val="004D3C2D"/>
    <w:rsid w:val="004D6583"/>
    <w:rsid w:val="004E426D"/>
    <w:rsid w:val="004E45BC"/>
    <w:rsid w:val="004E48C5"/>
    <w:rsid w:val="004F4A2C"/>
    <w:rsid w:val="004F5B51"/>
    <w:rsid w:val="00503143"/>
    <w:rsid w:val="00506988"/>
    <w:rsid w:val="00512E75"/>
    <w:rsid w:val="0051309A"/>
    <w:rsid w:val="005215BA"/>
    <w:rsid w:val="00522319"/>
    <w:rsid w:val="00527BC9"/>
    <w:rsid w:val="005304E2"/>
    <w:rsid w:val="00536421"/>
    <w:rsid w:val="0054039A"/>
    <w:rsid w:val="00541091"/>
    <w:rsid w:val="0054117D"/>
    <w:rsid w:val="005459BF"/>
    <w:rsid w:val="00545BAC"/>
    <w:rsid w:val="0054669B"/>
    <w:rsid w:val="00546902"/>
    <w:rsid w:val="00547A4A"/>
    <w:rsid w:val="00547B15"/>
    <w:rsid w:val="0055299D"/>
    <w:rsid w:val="00555BD1"/>
    <w:rsid w:val="0056786D"/>
    <w:rsid w:val="00574B8F"/>
    <w:rsid w:val="00574B90"/>
    <w:rsid w:val="0057666B"/>
    <w:rsid w:val="0057690E"/>
    <w:rsid w:val="00580094"/>
    <w:rsid w:val="00580EC1"/>
    <w:rsid w:val="00581947"/>
    <w:rsid w:val="00584A29"/>
    <w:rsid w:val="0059087A"/>
    <w:rsid w:val="00592D84"/>
    <w:rsid w:val="00596A51"/>
    <w:rsid w:val="005A1F09"/>
    <w:rsid w:val="005A2B74"/>
    <w:rsid w:val="005A3DD7"/>
    <w:rsid w:val="005A5296"/>
    <w:rsid w:val="005A6C52"/>
    <w:rsid w:val="005A7009"/>
    <w:rsid w:val="005B05A0"/>
    <w:rsid w:val="005B0612"/>
    <w:rsid w:val="005B0A9E"/>
    <w:rsid w:val="005B1EB8"/>
    <w:rsid w:val="005B35B5"/>
    <w:rsid w:val="005B3807"/>
    <w:rsid w:val="005B6D1D"/>
    <w:rsid w:val="005B6E0E"/>
    <w:rsid w:val="005B6EEB"/>
    <w:rsid w:val="005B7D03"/>
    <w:rsid w:val="005C197A"/>
    <w:rsid w:val="005D0B2A"/>
    <w:rsid w:val="005D1D56"/>
    <w:rsid w:val="005D1ED2"/>
    <w:rsid w:val="005D3EEE"/>
    <w:rsid w:val="005D4622"/>
    <w:rsid w:val="005E2CA9"/>
    <w:rsid w:val="005E306C"/>
    <w:rsid w:val="005E7A11"/>
    <w:rsid w:val="005F46CA"/>
    <w:rsid w:val="005F751D"/>
    <w:rsid w:val="006004DC"/>
    <w:rsid w:val="00601781"/>
    <w:rsid w:val="00601D9C"/>
    <w:rsid w:val="0060732B"/>
    <w:rsid w:val="0061758F"/>
    <w:rsid w:val="00626C00"/>
    <w:rsid w:val="00632970"/>
    <w:rsid w:val="00634A7A"/>
    <w:rsid w:val="006363CC"/>
    <w:rsid w:val="0064313F"/>
    <w:rsid w:val="00646848"/>
    <w:rsid w:val="00652511"/>
    <w:rsid w:val="00654AF9"/>
    <w:rsid w:val="006553D7"/>
    <w:rsid w:val="00661E97"/>
    <w:rsid w:val="006623FC"/>
    <w:rsid w:val="00667879"/>
    <w:rsid w:val="006760DD"/>
    <w:rsid w:val="0067610A"/>
    <w:rsid w:val="006770DF"/>
    <w:rsid w:val="00682F78"/>
    <w:rsid w:val="0068601B"/>
    <w:rsid w:val="006902B8"/>
    <w:rsid w:val="0069116D"/>
    <w:rsid w:val="006948B6"/>
    <w:rsid w:val="006A6915"/>
    <w:rsid w:val="006A7053"/>
    <w:rsid w:val="006B1D9C"/>
    <w:rsid w:val="006B23E4"/>
    <w:rsid w:val="006B3081"/>
    <w:rsid w:val="006B4A77"/>
    <w:rsid w:val="006B6987"/>
    <w:rsid w:val="006B7040"/>
    <w:rsid w:val="006C0E43"/>
    <w:rsid w:val="006C2DCE"/>
    <w:rsid w:val="006D0EB3"/>
    <w:rsid w:val="006D1EC6"/>
    <w:rsid w:val="006D2A31"/>
    <w:rsid w:val="006D3B05"/>
    <w:rsid w:val="006D4CB2"/>
    <w:rsid w:val="006D5B9C"/>
    <w:rsid w:val="006D7496"/>
    <w:rsid w:val="006E3CF0"/>
    <w:rsid w:val="006E3F73"/>
    <w:rsid w:val="006E7159"/>
    <w:rsid w:val="006F2BBA"/>
    <w:rsid w:val="006F318E"/>
    <w:rsid w:val="006F3537"/>
    <w:rsid w:val="006F4399"/>
    <w:rsid w:val="00701C3B"/>
    <w:rsid w:val="00706A80"/>
    <w:rsid w:val="0071335B"/>
    <w:rsid w:val="00714752"/>
    <w:rsid w:val="00722692"/>
    <w:rsid w:val="00725093"/>
    <w:rsid w:val="0072798E"/>
    <w:rsid w:val="007309FF"/>
    <w:rsid w:val="00731645"/>
    <w:rsid w:val="00731AA5"/>
    <w:rsid w:val="00731F05"/>
    <w:rsid w:val="0073418F"/>
    <w:rsid w:val="00734BE1"/>
    <w:rsid w:val="00735695"/>
    <w:rsid w:val="007364AA"/>
    <w:rsid w:val="00736EE4"/>
    <w:rsid w:val="00737F89"/>
    <w:rsid w:val="0074770D"/>
    <w:rsid w:val="00756D6F"/>
    <w:rsid w:val="00757746"/>
    <w:rsid w:val="00762802"/>
    <w:rsid w:val="00762ACB"/>
    <w:rsid w:val="0076691C"/>
    <w:rsid w:val="00770415"/>
    <w:rsid w:val="007718F5"/>
    <w:rsid w:val="007725D7"/>
    <w:rsid w:val="00775C69"/>
    <w:rsid w:val="007816DA"/>
    <w:rsid w:val="00783B16"/>
    <w:rsid w:val="00783FDF"/>
    <w:rsid w:val="00784DBC"/>
    <w:rsid w:val="007900D3"/>
    <w:rsid w:val="007929B5"/>
    <w:rsid w:val="00795763"/>
    <w:rsid w:val="007975D2"/>
    <w:rsid w:val="007A2D64"/>
    <w:rsid w:val="007B3CBA"/>
    <w:rsid w:val="007C4A30"/>
    <w:rsid w:val="007C7436"/>
    <w:rsid w:val="007D301E"/>
    <w:rsid w:val="007D64A6"/>
    <w:rsid w:val="007E1B3C"/>
    <w:rsid w:val="007E2076"/>
    <w:rsid w:val="007F0CBA"/>
    <w:rsid w:val="007F1D9E"/>
    <w:rsid w:val="007F51E5"/>
    <w:rsid w:val="007F5F76"/>
    <w:rsid w:val="007F7A28"/>
    <w:rsid w:val="00803576"/>
    <w:rsid w:val="00807456"/>
    <w:rsid w:val="00813BB0"/>
    <w:rsid w:val="00815E4A"/>
    <w:rsid w:val="00816815"/>
    <w:rsid w:val="00816979"/>
    <w:rsid w:val="00817316"/>
    <w:rsid w:val="00822915"/>
    <w:rsid w:val="00822C2D"/>
    <w:rsid w:val="00826595"/>
    <w:rsid w:val="008322B3"/>
    <w:rsid w:val="00832968"/>
    <w:rsid w:val="00832B85"/>
    <w:rsid w:val="00834124"/>
    <w:rsid w:val="00834738"/>
    <w:rsid w:val="00835277"/>
    <w:rsid w:val="008367A8"/>
    <w:rsid w:val="008367C6"/>
    <w:rsid w:val="008419DA"/>
    <w:rsid w:val="00844C5C"/>
    <w:rsid w:val="0085694E"/>
    <w:rsid w:val="00860D47"/>
    <w:rsid w:val="00860FE7"/>
    <w:rsid w:val="0086105D"/>
    <w:rsid w:val="0086360F"/>
    <w:rsid w:val="008652F3"/>
    <w:rsid w:val="008660C5"/>
    <w:rsid w:val="00866CFF"/>
    <w:rsid w:val="008707F9"/>
    <w:rsid w:val="00875304"/>
    <w:rsid w:val="00876584"/>
    <w:rsid w:val="00880548"/>
    <w:rsid w:val="00883332"/>
    <w:rsid w:val="008948D9"/>
    <w:rsid w:val="00894E89"/>
    <w:rsid w:val="008965E3"/>
    <w:rsid w:val="00897144"/>
    <w:rsid w:val="008A0A22"/>
    <w:rsid w:val="008A0B29"/>
    <w:rsid w:val="008B1886"/>
    <w:rsid w:val="008B2DD9"/>
    <w:rsid w:val="008B578F"/>
    <w:rsid w:val="008C781A"/>
    <w:rsid w:val="008D0A57"/>
    <w:rsid w:val="008D51F2"/>
    <w:rsid w:val="008D532A"/>
    <w:rsid w:val="008D7F0D"/>
    <w:rsid w:val="008E164C"/>
    <w:rsid w:val="008E2E0D"/>
    <w:rsid w:val="008E5F70"/>
    <w:rsid w:val="008F31D5"/>
    <w:rsid w:val="008F4FD3"/>
    <w:rsid w:val="00900303"/>
    <w:rsid w:val="009014CC"/>
    <w:rsid w:val="0090192F"/>
    <w:rsid w:val="00905CD7"/>
    <w:rsid w:val="009102D9"/>
    <w:rsid w:val="00916A5E"/>
    <w:rsid w:val="00923F2B"/>
    <w:rsid w:val="00927B74"/>
    <w:rsid w:val="00930859"/>
    <w:rsid w:val="00931E4C"/>
    <w:rsid w:val="00935E75"/>
    <w:rsid w:val="00936D7A"/>
    <w:rsid w:val="0093791A"/>
    <w:rsid w:val="0094355B"/>
    <w:rsid w:val="009470B6"/>
    <w:rsid w:val="00951619"/>
    <w:rsid w:val="009516E9"/>
    <w:rsid w:val="0095212B"/>
    <w:rsid w:val="009531D5"/>
    <w:rsid w:val="009535D8"/>
    <w:rsid w:val="00954D2E"/>
    <w:rsid w:val="0096263C"/>
    <w:rsid w:val="00964F33"/>
    <w:rsid w:val="00965D6B"/>
    <w:rsid w:val="00967068"/>
    <w:rsid w:val="00972E8B"/>
    <w:rsid w:val="00974880"/>
    <w:rsid w:val="00974D75"/>
    <w:rsid w:val="00980EC5"/>
    <w:rsid w:val="00983A37"/>
    <w:rsid w:val="009841B7"/>
    <w:rsid w:val="00985216"/>
    <w:rsid w:val="009872CC"/>
    <w:rsid w:val="0098799E"/>
    <w:rsid w:val="00987F0C"/>
    <w:rsid w:val="0099249F"/>
    <w:rsid w:val="009924CD"/>
    <w:rsid w:val="00993040"/>
    <w:rsid w:val="0099355D"/>
    <w:rsid w:val="009968C4"/>
    <w:rsid w:val="009A492D"/>
    <w:rsid w:val="009A5062"/>
    <w:rsid w:val="009A5B06"/>
    <w:rsid w:val="009A5DBC"/>
    <w:rsid w:val="009A6739"/>
    <w:rsid w:val="009B60B5"/>
    <w:rsid w:val="009C4618"/>
    <w:rsid w:val="009C589F"/>
    <w:rsid w:val="009D417B"/>
    <w:rsid w:val="009D69C5"/>
    <w:rsid w:val="009D6DC6"/>
    <w:rsid w:val="009E0447"/>
    <w:rsid w:val="009E3F7F"/>
    <w:rsid w:val="009E4E92"/>
    <w:rsid w:val="009E65C8"/>
    <w:rsid w:val="009F6DAC"/>
    <w:rsid w:val="009F6EAF"/>
    <w:rsid w:val="00A04BDD"/>
    <w:rsid w:val="00A11C63"/>
    <w:rsid w:val="00A17F9A"/>
    <w:rsid w:val="00A20351"/>
    <w:rsid w:val="00A21ADF"/>
    <w:rsid w:val="00A26455"/>
    <w:rsid w:val="00A267C8"/>
    <w:rsid w:val="00A2745C"/>
    <w:rsid w:val="00A32F12"/>
    <w:rsid w:val="00A35520"/>
    <w:rsid w:val="00A5003F"/>
    <w:rsid w:val="00A5321E"/>
    <w:rsid w:val="00A54DFA"/>
    <w:rsid w:val="00A550A2"/>
    <w:rsid w:val="00A552C9"/>
    <w:rsid w:val="00A60511"/>
    <w:rsid w:val="00A642EB"/>
    <w:rsid w:val="00A67FFB"/>
    <w:rsid w:val="00A74622"/>
    <w:rsid w:val="00A8170C"/>
    <w:rsid w:val="00A826E2"/>
    <w:rsid w:val="00A85A65"/>
    <w:rsid w:val="00A86427"/>
    <w:rsid w:val="00A93DDE"/>
    <w:rsid w:val="00A967AD"/>
    <w:rsid w:val="00A974A6"/>
    <w:rsid w:val="00A97915"/>
    <w:rsid w:val="00AA1ADF"/>
    <w:rsid w:val="00AA34E6"/>
    <w:rsid w:val="00AA39A4"/>
    <w:rsid w:val="00AB0298"/>
    <w:rsid w:val="00AB0C9B"/>
    <w:rsid w:val="00AB13FB"/>
    <w:rsid w:val="00AB4331"/>
    <w:rsid w:val="00AB7D33"/>
    <w:rsid w:val="00AC32BE"/>
    <w:rsid w:val="00AC72A8"/>
    <w:rsid w:val="00AD4840"/>
    <w:rsid w:val="00AD5BA4"/>
    <w:rsid w:val="00AD6436"/>
    <w:rsid w:val="00AE2250"/>
    <w:rsid w:val="00AE2D7A"/>
    <w:rsid w:val="00AE5E42"/>
    <w:rsid w:val="00AE7EB8"/>
    <w:rsid w:val="00AF2633"/>
    <w:rsid w:val="00AF2841"/>
    <w:rsid w:val="00AF2FD3"/>
    <w:rsid w:val="00B00755"/>
    <w:rsid w:val="00B01B89"/>
    <w:rsid w:val="00B04560"/>
    <w:rsid w:val="00B106A4"/>
    <w:rsid w:val="00B117AB"/>
    <w:rsid w:val="00B11A50"/>
    <w:rsid w:val="00B11DA6"/>
    <w:rsid w:val="00B11F9E"/>
    <w:rsid w:val="00B12602"/>
    <w:rsid w:val="00B12AEE"/>
    <w:rsid w:val="00B131A1"/>
    <w:rsid w:val="00B14081"/>
    <w:rsid w:val="00B16A82"/>
    <w:rsid w:val="00B1715C"/>
    <w:rsid w:val="00B20BE2"/>
    <w:rsid w:val="00B21576"/>
    <w:rsid w:val="00B30343"/>
    <w:rsid w:val="00B311B2"/>
    <w:rsid w:val="00B3249F"/>
    <w:rsid w:val="00B329AF"/>
    <w:rsid w:val="00B444B9"/>
    <w:rsid w:val="00B471F2"/>
    <w:rsid w:val="00B54B97"/>
    <w:rsid w:val="00B5759F"/>
    <w:rsid w:val="00B57739"/>
    <w:rsid w:val="00B61F17"/>
    <w:rsid w:val="00B67343"/>
    <w:rsid w:val="00B733C2"/>
    <w:rsid w:val="00B74DAA"/>
    <w:rsid w:val="00B82CE1"/>
    <w:rsid w:val="00B8437E"/>
    <w:rsid w:val="00B85647"/>
    <w:rsid w:val="00B85829"/>
    <w:rsid w:val="00B86791"/>
    <w:rsid w:val="00B87085"/>
    <w:rsid w:val="00B92713"/>
    <w:rsid w:val="00B96AC0"/>
    <w:rsid w:val="00BA3E97"/>
    <w:rsid w:val="00BA46FB"/>
    <w:rsid w:val="00BA4AED"/>
    <w:rsid w:val="00BA6353"/>
    <w:rsid w:val="00BA6536"/>
    <w:rsid w:val="00BA67AC"/>
    <w:rsid w:val="00BB05A7"/>
    <w:rsid w:val="00BB087A"/>
    <w:rsid w:val="00BC009B"/>
    <w:rsid w:val="00BC0F54"/>
    <w:rsid w:val="00BC1998"/>
    <w:rsid w:val="00BC3985"/>
    <w:rsid w:val="00BC5557"/>
    <w:rsid w:val="00BC7CB5"/>
    <w:rsid w:val="00BD1F8F"/>
    <w:rsid w:val="00BD553A"/>
    <w:rsid w:val="00BE1FED"/>
    <w:rsid w:val="00BF5A44"/>
    <w:rsid w:val="00BF6C5B"/>
    <w:rsid w:val="00C004DD"/>
    <w:rsid w:val="00C031E1"/>
    <w:rsid w:val="00C03716"/>
    <w:rsid w:val="00C073F9"/>
    <w:rsid w:val="00C07F09"/>
    <w:rsid w:val="00C16BA3"/>
    <w:rsid w:val="00C22F80"/>
    <w:rsid w:val="00C2501C"/>
    <w:rsid w:val="00C31797"/>
    <w:rsid w:val="00C356BC"/>
    <w:rsid w:val="00C405B3"/>
    <w:rsid w:val="00C430A6"/>
    <w:rsid w:val="00C43288"/>
    <w:rsid w:val="00C45E2D"/>
    <w:rsid w:val="00C47642"/>
    <w:rsid w:val="00C51050"/>
    <w:rsid w:val="00C52818"/>
    <w:rsid w:val="00C52FD2"/>
    <w:rsid w:val="00C540EA"/>
    <w:rsid w:val="00C55AB8"/>
    <w:rsid w:val="00C61E38"/>
    <w:rsid w:val="00C63CA3"/>
    <w:rsid w:val="00C70350"/>
    <w:rsid w:val="00C70762"/>
    <w:rsid w:val="00C86C61"/>
    <w:rsid w:val="00C8725B"/>
    <w:rsid w:val="00C872EA"/>
    <w:rsid w:val="00C91087"/>
    <w:rsid w:val="00C91CA4"/>
    <w:rsid w:val="00C92B47"/>
    <w:rsid w:val="00C9413F"/>
    <w:rsid w:val="00C94AA6"/>
    <w:rsid w:val="00CA04E4"/>
    <w:rsid w:val="00CA0B48"/>
    <w:rsid w:val="00CA32BA"/>
    <w:rsid w:val="00CA4609"/>
    <w:rsid w:val="00CB00DA"/>
    <w:rsid w:val="00CB1A51"/>
    <w:rsid w:val="00CB280D"/>
    <w:rsid w:val="00CB3E33"/>
    <w:rsid w:val="00CB4A33"/>
    <w:rsid w:val="00CB4B9D"/>
    <w:rsid w:val="00CB5825"/>
    <w:rsid w:val="00CB5E87"/>
    <w:rsid w:val="00CC22F4"/>
    <w:rsid w:val="00CC696F"/>
    <w:rsid w:val="00CD0FAD"/>
    <w:rsid w:val="00CD34DE"/>
    <w:rsid w:val="00CD4B5E"/>
    <w:rsid w:val="00CE1440"/>
    <w:rsid w:val="00CE32CD"/>
    <w:rsid w:val="00CE6435"/>
    <w:rsid w:val="00CE791D"/>
    <w:rsid w:val="00CF174B"/>
    <w:rsid w:val="00CF487C"/>
    <w:rsid w:val="00CF6DCE"/>
    <w:rsid w:val="00D02E02"/>
    <w:rsid w:val="00D073C5"/>
    <w:rsid w:val="00D11521"/>
    <w:rsid w:val="00D1392C"/>
    <w:rsid w:val="00D161DF"/>
    <w:rsid w:val="00D1694D"/>
    <w:rsid w:val="00D21C64"/>
    <w:rsid w:val="00D21E3A"/>
    <w:rsid w:val="00D31863"/>
    <w:rsid w:val="00D31FC5"/>
    <w:rsid w:val="00D34B7B"/>
    <w:rsid w:val="00D3626D"/>
    <w:rsid w:val="00D37956"/>
    <w:rsid w:val="00D43005"/>
    <w:rsid w:val="00D46724"/>
    <w:rsid w:val="00D4683F"/>
    <w:rsid w:val="00D50230"/>
    <w:rsid w:val="00D5781F"/>
    <w:rsid w:val="00D61442"/>
    <w:rsid w:val="00D63034"/>
    <w:rsid w:val="00D631D2"/>
    <w:rsid w:val="00D6338C"/>
    <w:rsid w:val="00D63E5C"/>
    <w:rsid w:val="00D65B3B"/>
    <w:rsid w:val="00D665E1"/>
    <w:rsid w:val="00D70952"/>
    <w:rsid w:val="00D72663"/>
    <w:rsid w:val="00D73971"/>
    <w:rsid w:val="00D74253"/>
    <w:rsid w:val="00D74A85"/>
    <w:rsid w:val="00D75946"/>
    <w:rsid w:val="00D77736"/>
    <w:rsid w:val="00D913C1"/>
    <w:rsid w:val="00D9234E"/>
    <w:rsid w:val="00D967AF"/>
    <w:rsid w:val="00D96EEE"/>
    <w:rsid w:val="00DA0C66"/>
    <w:rsid w:val="00DA296D"/>
    <w:rsid w:val="00DA4B10"/>
    <w:rsid w:val="00DA7322"/>
    <w:rsid w:val="00DC2692"/>
    <w:rsid w:val="00DC40AA"/>
    <w:rsid w:val="00DC50DE"/>
    <w:rsid w:val="00DC7C17"/>
    <w:rsid w:val="00DD05A8"/>
    <w:rsid w:val="00DD15EA"/>
    <w:rsid w:val="00DD34F6"/>
    <w:rsid w:val="00DD3917"/>
    <w:rsid w:val="00DE0EF6"/>
    <w:rsid w:val="00DE6492"/>
    <w:rsid w:val="00DF0427"/>
    <w:rsid w:val="00E0142C"/>
    <w:rsid w:val="00E03BC3"/>
    <w:rsid w:val="00E10204"/>
    <w:rsid w:val="00E1250E"/>
    <w:rsid w:val="00E16524"/>
    <w:rsid w:val="00E21DD0"/>
    <w:rsid w:val="00E21FB5"/>
    <w:rsid w:val="00E239A3"/>
    <w:rsid w:val="00E26272"/>
    <w:rsid w:val="00E33C4E"/>
    <w:rsid w:val="00E34E9D"/>
    <w:rsid w:val="00E3682A"/>
    <w:rsid w:val="00E36C84"/>
    <w:rsid w:val="00E45A92"/>
    <w:rsid w:val="00E46CB7"/>
    <w:rsid w:val="00E46E80"/>
    <w:rsid w:val="00E508AD"/>
    <w:rsid w:val="00E55732"/>
    <w:rsid w:val="00E5574E"/>
    <w:rsid w:val="00E55DE7"/>
    <w:rsid w:val="00E55E43"/>
    <w:rsid w:val="00E55EB0"/>
    <w:rsid w:val="00E60745"/>
    <w:rsid w:val="00E6338B"/>
    <w:rsid w:val="00E639A3"/>
    <w:rsid w:val="00E670E4"/>
    <w:rsid w:val="00E72393"/>
    <w:rsid w:val="00E74230"/>
    <w:rsid w:val="00E75282"/>
    <w:rsid w:val="00E77BBC"/>
    <w:rsid w:val="00E8407F"/>
    <w:rsid w:val="00E8473A"/>
    <w:rsid w:val="00E85677"/>
    <w:rsid w:val="00E87FDB"/>
    <w:rsid w:val="00E9366D"/>
    <w:rsid w:val="00E93B69"/>
    <w:rsid w:val="00E97B53"/>
    <w:rsid w:val="00EA0FE0"/>
    <w:rsid w:val="00EA16F6"/>
    <w:rsid w:val="00EA23B7"/>
    <w:rsid w:val="00EB4218"/>
    <w:rsid w:val="00EB5016"/>
    <w:rsid w:val="00EB5A74"/>
    <w:rsid w:val="00EC0D13"/>
    <w:rsid w:val="00EC3E8B"/>
    <w:rsid w:val="00EC45AD"/>
    <w:rsid w:val="00EC5510"/>
    <w:rsid w:val="00EC795B"/>
    <w:rsid w:val="00ED308D"/>
    <w:rsid w:val="00ED366F"/>
    <w:rsid w:val="00ED67A1"/>
    <w:rsid w:val="00EE0AC1"/>
    <w:rsid w:val="00EE0ECC"/>
    <w:rsid w:val="00EE1455"/>
    <w:rsid w:val="00EE1E24"/>
    <w:rsid w:val="00EE63A9"/>
    <w:rsid w:val="00EF0F68"/>
    <w:rsid w:val="00EF1C91"/>
    <w:rsid w:val="00EF32C4"/>
    <w:rsid w:val="00F03676"/>
    <w:rsid w:val="00F07D34"/>
    <w:rsid w:val="00F1002D"/>
    <w:rsid w:val="00F10FEB"/>
    <w:rsid w:val="00F13DCD"/>
    <w:rsid w:val="00F17934"/>
    <w:rsid w:val="00F277F8"/>
    <w:rsid w:val="00F27983"/>
    <w:rsid w:val="00F27AAA"/>
    <w:rsid w:val="00F3232F"/>
    <w:rsid w:val="00F34350"/>
    <w:rsid w:val="00F50FCB"/>
    <w:rsid w:val="00F5189B"/>
    <w:rsid w:val="00F54D98"/>
    <w:rsid w:val="00F56258"/>
    <w:rsid w:val="00F626B6"/>
    <w:rsid w:val="00F66BC1"/>
    <w:rsid w:val="00F70146"/>
    <w:rsid w:val="00F76E0F"/>
    <w:rsid w:val="00F82022"/>
    <w:rsid w:val="00F854B1"/>
    <w:rsid w:val="00F8617C"/>
    <w:rsid w:val="00F91560"/>
    <w:rsid w:val="00F957A2"/>
    <w:rsid w:val="00F959EC"/>
    <w:rsid w:val="00F95E76"/>
    <w:rsid w:val="00FA5CEB"/>
    <w:rsid w:val="00FB03A9"/>
    <w:rsid w:val="00FB36BF"/>
    <w:rsid w:val="00FB4EBB"/>
    <w:rsid w:val="00FB5EBE"/>
    <w:rsid w:val="00FC5125"/>
    <w:rsid w:val="00FC7268"/>
    <w:rsid w:val="00FD2480"/>
    <w:rsid w:val="00FD59EE"/>
    <w:rsid w:val="00FD67DE"/>
    <w:rsid w:val="00FD6D1B"/>
    <w:rsid w:val="00FE1C3B"/>
    <w:rsid w:val="00FE1DDB"/>
    <w:rsid w:val="00FE3F7A"/>
    <w:rsid w:val="00FF1A52"/>
    <w:rsid w:val="00FF1FB9"/>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9F8"/>
  <w15:docId w15:val="{333BDBEA-38C8-4387-8995-39B6ECC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BalloonText">
    <w:name w:val="Balloon Text"/>
    <w:basedOn w:val="Normal"/>
    <w:link w:val="BalloonTextChar"/>
    <w:uiPriority w:val="99"/>
    <w:semiHidden/>
    <w:unhideWhenUsed/>
    <w:rsid w:val="004D6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583"/>
    <w:rPr>
      <w:rFonts w:ascii="Segoe UI" w:hAnsi="Segoe UI" w:cs="Segoe UI"/>
      <w:sz w:val="18"/>
      <w:szCs w:val="18"/>
      <w:lang w:val="en-GB" w:eastAsia="en-US"/>
    </w:rPr>
  </w:style>
  <w:style w:type="paragraph" w:styleId="Header">
    <w:name w:val="header"/>
    <w:basedOn w:val="Normal"/>
    <w:link w:val="HeaderChar"/>
    <w:uiPriority w:val="99"/>
    <w:unhideWhenUsed/>
    <w:rsid w:val="00536421"/>
    <w:pPr>
      <w:tabs>
        <w:tab w:val="center" w:pos="4536"/>
        <w:tab w:val="right" w:pos="9072"/>
      </w:tabs>
    </w:pPr>
  </w:style>
  <w:style w:type="character" w:customStyle="1" w:styleId="HeaderChar">
    <w:name w:val="Header Char"/>
    <w:basedOn w:val="DefaultParagraphFont"/>
    <w:link w:val="Header"/>
    <w:uiPriority w:val="99"/>
    <w:rsid w:val="00536421"/>
    <w:rPr>
      <w:sz w:val="24"/>
      <w:szCs w:val="24"/>
      <w:lang w:val="en-GB" w:eastAsia="en-US"/>
    </w:rPr>
  </w:style>
  <w:style w:type="paragraph" w:styleId="Footer">
    <w:name w:val="footer"/>
    <w:basedOn w:val="Normal"/>
    <w:link w:val="FooterChar"/>
    <w:uiPriority w:val="99"/>
    <w:unhideWhenUsed/>
    <w:rsid w:val="00536421"/>
    <w:pPr>
      <w:tabs>
        <w:tab w:val="center" w:pos="4536"/>
        <w:tab w:val="right" w:pos="9072"/>
      </w:tabs>
    </w:pPr>
  </w:style>
  <w:style w:type="character" w:customStyle="1" w:styleId="FooterChar">
    <w:name w:val="Footer Char"/>
    <w:basedOn w:val="DefaultParagraphFont"/>
    <w:link w:val="Footer"/>
    <w:uiPriority w:val="99"/>
    <w:rsid w:val="00536421"/>
    <w:rPr>
      <w:sz w:val="24"/>
      <w:szCs w:val="24"/>
      <w:lang w:val="en-GB" w:eastAsia="en-US"/>
    </w:rPr>
  </w:style>
  <w:style w:type="character" w:styleId="CommentReference">
    <w:name w:val="annotation reference"/>
    <w:basedOn w:val="DefaultParagraphFont"/>
    <w:uiPriority w:val="99"/>
    <w:semiHidden/>
    <w:unhideWhenUsed/>
    <w:rsid w:val="007F7A28"/>
    <w:rPr>
      <w:sz w:val="16"/>
      <w:szCs w:val="16"/>
    </w:rPr>
  </w:style>
  <w:style w:type="paragraph" w:styleId="CommentText">
    <w:name w:val="annotation text"/>
    <w:basedOn w:val="Normal"/>
    <w:link w:val="CommentTextChar"/>
    <w:uiPriority w:val="99"/>
    <w:semiHidden/>
    <w:unhideWhenUsed/>
    <w:rsid w:val="007F7A28"/>
    <w:rPr>
      <w:sz w:val="20"/>
      <w:szCs w:val="20"/>
    </w:rPr>
  </w:style>
  <w:style w:type="character" w:customStyle="1" w:styleId="CommentTextChar">
    <w:name w:val="Comment Text Char"/>
    <w:basedOn w:val="DefaultParagraphFont"/>
    <w:link w:val="CommentText"/>
    <w:uiPriority w:val="99"/>
    <w:semiHidden/>
    <w:rsid w:val="007F7A28"/>
    <w:rPr>
      <w:lang w:val="en-GB" w:eastAsia="en-US"/>
    </w:rPr>
  </w:style>
  <w:style w:type="paragraph" w:styleId="CommentSubject">
    <w:name w:val="annotation subject"/>
    <w:basedOn w:val="CommentText"/>
    <w:next w:val="CommentText"/>
    <w:link w:val="CommentSubjectChar"/>
    <w:uiPriority w:val="99"/>
    <w:semiHidden/>
    <w:unhideWhenUsed/>
    <w:rsid w:val="007F7A28"/>
    <w:rPr>
      <w:b/>
      <w:bCs/>
    </w:rPr>
  </w:style>
  <w:style w:type="character" w:customStyle="1" w:styleId="CommentSubjectChar">
    <w:name w:val="Comment Subject Char"/>
    <w:basedOn w:val="CommentTextChar"/>
    <w:link w:val="CommentSubject"/>
    <w:uiPriority w:val="99"/>
    <w:semiHidden/>
    <w:rsid w:val="007F7A28"/>
    <w:rPr>
      <w:b/>
      <w:bCs/>
      <w:lang w:val="en-GB" w:eastAsia="en-US"/>
    </w:rPr>
  </w:style>
  <w:style w:type="character" w:customStyle="1" w:styleId="Nevyeenzmnka1">
    <w:name w:val="Nevyřešená zmínka1"/>
    <w:basedOn w:val="DefaultParagraphFont"/>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 w:type="paragraph" w:customStyle="1" w:styleId="gmail-m2449939878904161400msolistparagraph">
    <w:name w:val="gmail-m_2449939878904161400msolistparagraph"/>
    <w:basedOn w:val="Normal"/>
    <w:rsid w:val="003B4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cs-CZ"/>
    </w:rPr>
  </w:style>
  <w:style w:type="character" w:customStyle="1" w:styleId="gmaildefault">
    <w:name w:val="gmail_default"/>
    <w:basedOn w:val="DefaultParagraphFont"/>
    <w:rsid w:val="003B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24">
      <w:bodyDiv w:val="1"/>
      <w:marLeft w:val="0"/>
      <w:marRight w:val="0"/>
      <w:marTop w:val="0"/>
      <w:marBottom w:val="0"/>
      <w:divBdr>
        <w:top w:val="none" w:sz="0" w:space="0" w:color="auto"/>
        <w:left w:val="none" w:sz="0" w:space="0" w:color="auto"/>
        <w:bottom w:val="none" w:sz="0" w:space="0" w:color="auto"/>
        <w:right w:val="none" w:sz="0" w:space="0" w:color="auto"/>
      </w:divBdr>
    </w:div>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9F11098637974085BED6406798B7BA" ma:contentTypeVersion="10" ma:contentTypeDescription="Vytvoří nový dokument" ma:contentTypeScope="" ma:versionID="e6c5061c2d8f3426ce645d44e288fbb9">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60cacc3232c1b15f620d9f8160c581b6"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AE632-8FCF-49BA-B856-84975C934851}">
  <ds:schemaRefs>
    <ds:schemaRef ds:uri="http://schemas.microsoft.com/sharepoint/v3/contenttype/forms"/>
  </ds:schemaRefs>
</ds:datastoreItem>
</file>

<file path=customXml/itemProps2.xml><?xml version="1.0" encoding="utf-8"?>
<ds:datastoreItem xmlns:ds="http://schemas.openxmlformats.org/officeDocument/2006/customXml" ds:itemID="{C5BCB893-E179-4A7B-9144-2562F0B6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2942</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Straškrabová</dc:creator>
  <cp:lastModifiedBy>Zavadilová Šárka</cp:lastModifiedBy>
  <cp:revision>6</cp:revision>
  <dcterms:created xsi:type="dcterms:W3CDTF">2020-06-02T11:54:00Z</dcterms:created>
  <dcterms:modified xsi:type="dcterms:W3CDTF">2020-06-16T11:05:00Z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